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ECA" w:rsidRDefault="0058365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ТИТУЛЬНИЙ АРКУШ</w:t>
      </w:r>
    </w:p>
    <w:p w:rsidR="009D0ECA" w:rsidRDefault="009D0ECA">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230"/>
      </w:tblGrid>
      <w:tr w:rsidR="009D0ECA">
        <w:trPr>
          <w:trHeight w:val="300"/>
        </w:trPr>
        <w:tc>
          <w:tcPr>
            <w:tcW w:w="5230" w:type="dxa"/>
            <w:tcBorders>
              <w:top w:val="nil"/>
              <w:left w:val="nil"/>
              <w:bottom w:val="single" w:sz="6" w:space="0" w:color="auto"/>
              <w:right w:val="nil"/>
            </w:tcBorders>
            <w:vAlign w:val="bottom"/>
          </w:tcPr>
          <w:p w:rsidR="009D0ECA" w:rsidRDefault="0058365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17.12.2024</w:t>
            </w:r>
          </w:p>
        </w:tc>
      </w:tr>
      <w:tr w:rsidR="009D0ECA">
        <w:tblPrEx>
          <w:tblBorders>
            <w:bottom w:val="none" w:sz="0" w:space="0" w:color="auto"/>
          </w:tblBorders>
        </w:tblPrEx>
        <w:trPr>
          <w:trHeight w:val="300"/>
        </w:trPr>
        <w:tc>
          <w:tcPr>
            <w:tcW w:w="5230" w:type="dxa"/>
            <w:tcBorders>
              <w:top w:val="nil"/>
              <w:left w:val="nil"/>
              <w:bottom w:val="nil"/>
              <w:right w:val="nil"/>
            </w:tcBorders>
            <w:vAlign w:val="bottom"/>
          </w:tcPr>
          <w:p w:rsidR="009D0ECA" w:rsidRDefault="005836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 реєстрації емітентом електронного документа)</w:t>
            </w:r>
          </w:p>
        </w:tc>
      </w:tr>
      <w:tr w:rsidR="009D0ECA">
        <w:trPr>
          <w:trHeight w:val="300"/>
        </w:trPr>
        <w:tc>
          <w:tcPr>
            <w:tcW w:w="5230" w:type="dxa"/>
            <w:tcBorders>
              <w:top w:val="nil"/>
              <w:left w:val="nil"/>
              <w:bottom w:val="single" w:sz="6" w:space="0" w:color="auto"/>
              <w:right w:val="nil"/>
            </w:tcBorders>
            <w:vAlign w:val="bottom"/>
          </w:tcPr>
          <w:p w:rsidR="009D0ECA" w:rsidRDefault="0058365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1994/07</w:t>
            </w:r>
          </w:p>
        </w:tc>
      </w:tr>
      <w:tr w:rsidR="009D0ECA">
        <w:trPr>
          <w:trHeight w:val="300"/>
        </w:trPr>
        <w:tc>
          <w:tcPr>
            <w:tcW w:w="5230" w:type="dxa"/>
            <w:tcBorders>
              <w:top w:val="nil"/>
              <w:left w:val="nil"/>
              <w:bottom w:val="nil"/>
              <w:right w:val="nil"/>
            </w:tcBorders>
            <w:vAlign w:val="bottom"/>
          </w:tcPr>
          <w:p w:rsidR="009D0ECA" w:rsidRDefault="005836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(вихідний реєстраційний номер електронного документа)</w:t>
            </w:r>
          </w:p>
        </w:tc>
      </w:tr>
    </w:tbl>
    <w:p w:rsidR="009D0ECA" w:rsidRDefault="0058365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0465"/>
      </w:tblGrid>
      <w:tr w:rsidR="009D0ECA">
        <w:trPr>
          <w:trHeight w:val="300"/>
        </w:trPr>
        <w:tc>
          <w:tcPr>
            <w:tcW w:w="10465" w:type="dxa"/>
            <w:tcBorders>
              <w:top w:val="nil"/>
              <w:left w:val="nil"/>
              <w:bottom w:val="nil"/>
              <w:right w:val="nil"/>
            </w:tcBorders>
            <w:vAlign w:val="bottom"/>
          </w:tcPr>
          <w:p w:rsidR="009D0ECA" w:rsidRDefault="0058365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9D0ECA" w:rsidRDefault="009D0ECA">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415"/>
        <w:gridCol w:w="236"/>
        <w:gridCol w:w="3334"/>
        <w:gridCol w:w="236"/>
        <w:gridCol w:w="3284"/>
      </w:tblGrid>
      <w:tr w:rsidR="009D0ECA">
        <w:trPr>
          <w:trHeight w:val="200"/>
        </w:trPr>
        <w:tc>
          <w:tcPr>
            <w:tcW w:w="3415" w:type="dxa"/>
            <w:tcBorders>
              <w:top w:val="nil"/>
              <w:left w:val="nil"/>
              <w:bottom w:val="single" w:sz="6" w:space="0" w:color="auto"/>
              <w:right w:val="nil"/>
            </w:tcBorders>
            <w:vAlign w:val="bottom"/>
          </w:tcPr>
          <w:p w:rsidR="009D0ECA" w:rsidRDefault="0058365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Виконуючий обов’язки Голови Правління</w:t>
            </w:r>
          </w:p>
        </w:tc>
        <w:tc>
          <w:tcPr>
            <w:tcW w:w="216" w:type="dxa"/>
            <w:tcBorders>
              <w:top w:val="nil"/>
              <w:left w:val="nil"/>
              <w:bottom w:val="nil"/>
              <w:right w:val="nil"/>
            </w:tcBorders>
          </w:tcPr>
          <w:p w:rsidR="009D0ECA" w:rsidRDefault="009D0ECA">
            <w:pPr>
              <w:widowControl w:val="0"/>
              <w:autoSpaceDE w:val="0"/>
              <w:autoSpaceDN w:val="0"/>
              <w:adjustRightInd w:val="0"/>
              <w:spacing w:after="0" w:line="240" w:lineRule="auto"/>
              <w:jc w:val="center"/>
              <w:rPr>
                <w:rFonts w:ascii="Times New Roman" w:hAnsi="Times New Roman" w:cs="Times New Roman"/>
                <w:sz w:val="24"/>
                <w:szCs w:val="24"/>
              </w:rPr>
            </w:pPr>
          </w:p>
        </w:tc>
        <w:tc>
          <w:tcPr>
            <w:tcW w:w="3334" w:type="dxa"/>
            <w:tcBorders>
              <w:top w:val="nil"/>
              <w:left w:val="nil"/>
              <w:bottom w:val="single" w:sz="6" w:space="0" w:color="auto"/>
              <w:right w:val="nil"/>
            </w:tcBorders>
            <w:vAlign w:val="bottom"/>
          </w:tcPr>
          <w:p w:rsidR="009D0ECA" w:rsidRDefault="009D0ECA">
            <w:pPr>
              <w:widowControl w:val="0"/>
              <w:autoSpaceDE w:val="0"/>
              <w:autoSpaceDN w:val="0"/>
              <w:adjustRightInd w:val="0"/>
              <w:spacing w:after="0" w:line="240" w:lineRule="auto"/>
              <w:jc w:val="center"/>
              <w:rPr>
                <w:rFonts w:ascii="Times New Roman" w:hAnsi="Times New Roman" w:cs="Times New Roman"/>
                <w:sz w:val="24"/>
                <w:szCs w:val="24"/>
              </w:rPr>
            </w:pPr>
          </w:p>
        </w:tc>
        <w:tc>
          <w:tcPr>
            <w:tcW w:w="216" w:type="dxa"/>
            <w:tcBorders>
              <w:top w:val="nil"/>
              <w:left w:val="nil"/>
              <w:bottom w:val="nil"/>
              <w:right w:val="nil"/>
            </w:tcBorders>
          </w:tcPr>
          <w:p w:rsidR="009D0ECA" w:rsidRDefault="009D0ECA">
            <w:pPr>
              <w:widowControl w:val="0"/>
              <w:autoSpaceDE w:val="0"/>
              <w:autoSpaceDN w:val="0"/>
              <w:adjustRightInd w:val="0"/>
              <w:spacing w:after="0" w:line="240" w:lineRule="auto"/>
              <w:jc w:val="center"/>
              <w:rPr>
                <w:rFonts w:ascii="Times New Roman" w:hAnsi="Times New Roman" w:cs="Times New Roman"/>
                <w:sz w:val="24"/>
                <w:szCs w:val="24"/>
              </w:rPr>
            </w:pPr>
          </w:p>
        </w:tc>
        <w:tc>
          <w:tcPr>
            <w:tcW w:w="3284" w:type="dxa"/>
            <w:tcBorders>
              <w:top w:val="nil"/>
              <w:left w:val="nil"/>
              <w:bottom w:val="single" w:sz="6" w:space="0" w:color="auto"/>
              <w:right w:val="nil"/>
            </w:tcBorders>
            <w:vAlign w:val="bottom"/>
          </w:tcPr>
          <w:p w:rsidR="009D0ECA" w:rsidRDefault="0058365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Гудим О.П.</w:t>
            </w:r>
          </w:p>
        </w:tc>
      </w:tr>
      <w:tr w:rsidR="009D0ECA">
        <w:trPr>
          <w:trHeight w:val="200"/>
        </w:trPr>
        <w:tc>
          <w:tcPr>
            <w:tcW w:w="3415" w:type="dxa"/>
            <w:tcBorders>
              <w:top w:val="nil"/>
              <w:left w:val="nil"/>
              <w:bottom w:val="nil"/>
              <w:right w:val="nil"/>
            </w:tcBorders>
          </w:tcPr>
          <w:p w:rsidR="009D0ECA" w:rsidRDefault="005836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(посада)</w:t>
            </w:r>
          </w:p>
        </w:tc>
        <w:tc>
          <w:tcPr>
            <w:tcW w:w="216" w:type="dxa"/>
            <w:tcBorders>
              <w:top w:val="nil"/>
              <w:left w:val="nil"/>
              <w:bottom w:val="nil"/>
              <w:right w:val="nil"/>
            </w:tcBorders>
          </w:tcPr>
          <w:p w:rsidR="009D0ECA" w:rsidRDefault="009D0ECA">
            <w:pPr>
              <w:widowControl w:val="0"/>
              <w:autoSpaceDE w:val="0"/>
              <w:autoSpaceDN w:val="0"/>
              <w:adjustRightInd w:val="0"/>
              <w:spacing w:after="0" w:line="240" w:lineRule="auto"/>
              <w:jc w:val="center"/>
              <w:rPr>
                <w:rFonts w:ascii="Times New Roman" w:hAnsi="Times New Roman" w:cs="Times New Roman"/>
                <w:sz w:val="20"/>
                <w:szCs w:val="20"/>
              </w:rPr>
            </w:pPr>
          </w:p>
        </w:tc>
        <w:tc>
          <w:tcPr>
            <w:tcW w:w="3334" w:type="dxa"/>
            <w:tcBorders>
              <w:top w:val="nil"/>
              <w:left w:val="nil"/>
              <w:bottom w:val="nil"/>
              <w:right w:val="nil"/>
            </w:tcBorders>
          </w:tcPr>
          <w:p w:rsidR="009D0ECA" w:rsidRDefault="005836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(місце для накладання електронного підпису уповноваженої особи емітента/ 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9D0ECA" w:rsidRDefault="009D0ECA">
            <w:pPr>
              <w:widowControl w:val="0"/>
              <w:autoSpaceDE w:val="0"/>
              <w:autoSpaceDN w:val="0"/>
              <w:adjustRightInd w:val="0"/>
              <w:spacing w:after="0" w:line="240" w:lineRule="auto"/>
              <w:jc w:val="center"/>
              <w:rPr>
                <w:rFonts w:ascii="Times New Roman" w:hAnsi="Times New Roman" w:cs="Times New Roman"/>
                <w:sz w:val="20"/>
                <w:szCs w:val="20"/>
              </w:rPr>
            </w:pPr>
          </w:p>
        </w:tc>
        <w:tc>
          <w:tcPr>
            <w:tcW w:w="3284" w:type="dxa"/>
            <w:tcBorders>
              <w:top w:val="nil"/>
              <w:left w:val="nil"/>
              <w:bottom w:val="nil"/>
              <w:right w:val="nil"/>
            </w:tcBorders>
          </w:tcPr>
          <w:p w:rsidR="009D0ECA" w:rsidRDefault="005836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(прізвище та ініціали керівника або уповноваженої особи емітента)</w:t>
            </w:r>
          </w:p>
        </w:tc>
      </w:tr>
    </w:tbl>
    <w:p w:rsidR="009D0ECA" w:rsidRDefault="009D0ECA">
      <w:pPr>
        <w:widowControl w:val="0"/>
        <w:autoSpaceDE w:val="0"/>
        <w:autoSpaceDN w:val="0"/>
        <w:adjustRightInd w:val="0"/>
        <w:spacing w:after="0" w:line="240" w:lineRule="auto"/>
        <w:rPr>
          <w:rFonts w:ascii="Times New Roman" w:hAnsi="Times New Roman" w:cs="Times New Roman"/>
          <w:sz w:val="20"/>
          <w:szCs w:val="20"/>
        </w:rPr>
      </w:pPr>
    </w:p>
    <w:p w:rsidR="009D0ECA" w:rsidRDefault="0058365A">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Особлива інформація / інформація про іпотечні цінні папери/ сертифікати фонду операцій з нерухомістю емітента</w:t>
      </w:r>
    </w:p>
    <w:p w:rsidR="009D0ECA" w:rsidRDefault="009D0ECA">
      <w:pPr>
        <w:widowControl w:val="0"/>
        <w:autoSpaceDE w:val="0"/>
        <w:autoSpaceDN w:val="0"/>
        <w:adjustRightInd w:val="0"/>
        <w:spacing w:after="0" w:line="240" w:lineRule="auto"/>
        <w:rPr>
          <w:rFonts w:ascii="Times New Roman" w:hAnsi="Times New Roman" w:cs="Times New Roman"/>
          <w:b/>
          <w:bCs/>
          <w:sz w:val="28"/>
          <w:szCs w:val="28"/>
        </w:rPr>
      </w:pPr>
    </w:p>
    <w:p w:rsidR="009D0ECA" w:rsidRDefault="0058365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І. Загальні відомості</w:t>
      </w:r>
    </w:p>
    <w:p w:rsidR="009D0ECA" w:rsidRDefault="0058365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Повне найменування: АКЦІОНЕРНЕ ТОВАРИСТВО «ДНIПРОВСЬКА ТЕПЛОЕЛЕКТРОЦЕНТРАЛЬ»</w:t>
      </w:r>
    </w:p>
    <w:p w:rsidR="009D0ECA" w:rsidRDefault="0058365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Організаційно-правова форма: Акціонерне товариство</w:t>
      </w:r>
    </w:p>
    <w:p w:rsidR="009D0ECA" w:rsidRDefault="0058365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Місцезнаходження: 51925, Дніпропетровська обл., м.Кам'янське, вул.Заводська, буд.2</w:t>
      </w:r>
    </w:p>
    <w:p w:rsidR="009D0ECA" w:rsidRDefault="0058365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Ідентифікаційний код юридичної особи: 00130820</w:t>
      </w:r>
    </w:p>
    <w:p w:rsidR="009D0ECA" w:rsidRDefault="0058365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Міжміський код та номер телефону: (0569) 55-00-33</w:t>
      </w:r>
    </w:p>
    <w:p w:rsidR="009D0ECA" w:rsidRDefault="0058365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Адреса електронної пошти, яка є офіційним каналом зв’язку: Dtec@ukr.net</w:t>
      </w:r>
    </w:p>
    <w:p w:rsidR="009D0ECA" w:rsidRDefault="0058365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 </w:t>
      </w:r>
    </w:p>
    <w:p w:rsidR="009D0ECA" w:rsidRDefault="0058365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 Державна установа "Агентство з розвитку інфраструктури фондового ринку України", 21676262, Україна, DR/00002/ARM</w:t>
      </w:r>
    </w:p>
    <w:p w:rsidR="009D0ECA" w:rsidRDefault="009D0ECA">
      <w:pPr>
        <w:widowControl w:val="0"/>
        <w:autoSpaceDE w:val="0"/>
        <w:autoSpaceDN w:val="0"/>
        <w:adjustRightInd w:val="0"/>
        <w:spacing w:after="0" w:line="240" w:lineRule="auto"/>
        <w:rPr>
          <w:rFonts w:ascii="Times New Roman" w:hAnsi="Times New Roman" w:cs="Times New Roman"/>
          <w:sz w:val="24"/>
          <w:szCs w:val="24"/>
        </w:rPr>
      </w:pPr>
    </w:p>
    <w:p w:rsidR="009D0ECA" w:rsidRDefault="0058365A">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ІІ. Дані про дату та місце оприлюднення інформації </w:t>
      </w:r>
    </w:p>
    <w:p w:rsidR="009D0ECA" w:rsidRDefault="009D0ECA">
      <w:pPr>
        <w:widowControl w:val="0"/>
        <w:autoSpaceDE w:val="0"/>
        <w:autoSpaceDN w:val="0"/>
        <w:adjustRightInd w:val="0"/>
        <w:spacing w:after="0" w:line="240" w:lineRule="auto"/>
        <w:jc w:val="center"/>
        <w:rPr>
          <w:rFonts w:ascii="Times New Roman" w:hAnsi="Times New Roman" w:cs="Times New Roman"/>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415"/>
        <w:gridCol w:w="5165"/>
        <w:gridCol w:w="1885"/>
      </w:tblGrid>
      <w:tr w:rsidR="009D0ECA">
        <w:trPr>
          <w:trHeight w:val="300"/>
        </w:trPr>
        <w:tc>
          <w:tcPr>
            <w:tcW w:w="3415" w:type="dxa"/>
            <w:vMerge w:val="restart"/>
            <w:tcBorders>
              <w:top w:val="nil"/>
              <w:left w:val="nil"/>
              <w:bottom w:val="nil"/>
              <w:right w:val="nil"/>
            </w:tcBorders>
          </w:tcPr>
          <w:p w:rsidR="009D0ECA" w:rsidRDefault="0058365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Інформація розміщена на власному вебсайті емітента</w:t>
            </w:r>
          </w:p>
        </w:tc>
        <w:tc>
          <w:tcPr>
            <w:tcW w:w="5165" w:type="dxa"/>
            <w:tcBorders>
              <w:top w:val="nil"/>
              <w:left w:val="nil"/>
              <w:bottom w:val="single" w:sz="6" w:space="0" w:color="auto"/>
              <w:right w:val="nil"/>
            </w:tcBorders>
            <w:vAlign w:val="bottom"/>
          </w:tcPr>
          <w:p w:rsidR="009D0ECA" w:rsidRDefault="0058365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http://dtec.com.ua/documents/informaciya-dlya-akcioneriv-ta-steikholderiv</w:t>
            </w:r>
          </w:p>
        </w:tc>
        <w:tc>
          <w:tcPr>
            <w:tcW w:w="1885" w:type="dxa"/>
            <w:tcBorders>
              <w:top w:val="nil"/>
              <w:left w:val="nil"/>
              <w:bottom w:val="single" w:sz="6" w:space="0" w:color="auto"/>
              <w:right w:val="nil"/>
            </w:tcBorders>
            <w:vAlign w:val="bottom"/>
          </w:tcPr>
          <w:p w:rsidR="009D0ECA" w:rsidRDefault="0058365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17.12.2024</w:t>
            </w:r>
          </w:p>
        </w:tc>
      </w:tr>
      <w:tr w:rsidR="009D0ECA">
        <w:trPr>
          <w:trHeight w:val="300"/>
        </w:trPr>
        <w:tc>
          <w:tcPr>
            <w:tcW w:w="3415" w:type="dxa"/>
            <w:vMerge/>
            <w:tcBorders>
              <w:top w:val="nil"/>
              <w:left w:val="nil"/>
              <w:bottom w:val="nil"/>
              <w:right w:val="nil"/>
            </w:tcBorders>
          </w:tcPr>
          <w:p w:rsidR="009D0ECA" w:rsidRDefault="009D0ECA">
            <w:pPr>
              <w:widowControl w:val="0"/>
              <w:autoSpaceDE w:val="0"/>
              <w:autoSpaceDN w:val="0"/>
              <w:adjustRightInd w:val="0"/>
              <w:spacing w:after="0" w:line="240" w:lineRule="auto"/>
              <w:rPr>
                <w:rFonts w:ascii="Times New Roman" w:hAnsi="Times New Roman" w:cs="Times New Roman"/>
                <w:sz w:val="20"/>
                <w:szCs w:val="20"/>
              </w:rPr>
            </w:pPr>
          </w:p>
        </w:tc>
        <w:tc>
          <w:tcPr>
            <w:tcW w:w="5165" w:type="dxa"/>
            <w:tcBorders>
              <w:top w:val="nil"/>
              <w:left w:val="nil"/>
              <w:bottom w:val="nil"/>
              <w:right w:val="nil"/>
            </w:tcBorders>
            <w:vAlign w:val="bottom"/>
          </w:tcPr>
          <w:p w:rsidR="009D0ECA" w:rsidRDefault="005836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(URL-адреса вебсайту)</w:t>
            </w:r>
          </w:p>
        </w:tc>
        <w:tc>
          <w:tcPr>
            <w:tcW w:w="1885" w:type="dxa"/>
            <w:tcBorders>
              <w:top w:val="nil"/>
              <w:left w:val="nil"/>
              <w:bottom w:val="nil"/>
              <w:right w:val="nil"/>
            </w:tcBorders>
            <w:vAlign w:val="bottom"/>
          </w:tcPr>
          <w:p w:rsidR="009D0ECA" w:rsidRDefault="005836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w:t>
            </w:r>
          </w:p>
        </w:tc>
      </w:tr>
    </w:tbl>
    <w:p w:rsidR="009D0ECA" w:rsidRDefault="009D0ECA">
      <w:pPr>
        <w:widowControl w:val="0"/>
        <w:autoSpaceDE w:val="0"/>
        <w:autoSpaceDN w:val="0"/>
        <w:adjustRightInd w:val="0"/>
        <w:spacing w:after="0" w:line="240" w:lineRule="auto"/>
        <w:rPr>
          <w:rFonts w:ascii="Times New Roman" w:hAnsi="Times New Roman" w:cs="Times New Roman"/>
          <w:sz w:val="20"/>
          <w:szCs w:val="20"/>
        </w:rPr>
        <w:sectPr w:rsidR="009D0ECA">
          <w:footerReference w:type="default" r:id="rId6"/>
          <w:pgSz w:w="11905" w:h="16837"/>
          <w:pgMar w:top="570" w:right="720" w:bottom="570" w:left="720" w:header="708" w:footer="360" w:gutter="0"/>
          <w:pgNumType w:start="1"/>
          <w:cols w:space="720"/>
          <w:noEndnote/>
        </w:sectPr>
      </w:pPr>
    </w:p>
    <w:p w:rsidR="009D0ECA" w:rsidRDefault="0058365A">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ВІДОМОСТІ</w:t>
      </w:r>
    </w:p>
    <w:p w:rsidR="009D0ECA" w:rsidRDefault="0058365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про кількість голосуючих акцій та розмір статутного капіталу за результатами його збільшення або зменшення</w:t>
      </w:r>
    </w:p>
    <w:p w:rsidR="009D0ECA" w:rsidRDefault="009D0ECA">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
        <w:gridCol w:w="1500"/>
        <w:gridCol w:w="2200"/>
        <w:gridCol w:w="2300"/>
        <w:gridCol w:w="2300"/>
        <w:gridCol w:w="2300"/>
        <w:gridCol w:w="2300"/>
        <w:gridCol w:w="2000"/>
      </w:tblGrid>
      <w:tr w:rsidR="009D0ECA">
        <w:trPr>
          <w:trHeight w:val="300"/>
        </w:trPr>
        <w:tc>
          <w:tcPr>
            <w:tcW w:w="500" w:type="dxa"/>
            <w:tcBorders>
              <w:top w:val="single" w:sz="6" w:space="0" w:color="auto"/>
              <w:bottom w:val="single" w:sz="6" w:space="0" w:color="auto"/>
              <w:right w:val="single" w:sz="6" w:space="0" w:color="auto"/>
            </w:tcBorders>
            <w:vAlign w:val="center"/>
          </w:tcPr>
          <w:p w:rsidR="009D0ECA" w:rsidRDefault="0058365A">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з/п</w:t>
            </w:r>
          </w:p>
        </w:tc>
        <w:tc>
          <w:tcPr>
            <w:tcW w:w="1500" w:type="dxa"/>
            <w:tcBorders>
              <w:top w:val="single" w:sz="6" w:space="0" w:color="auto"/>
              <w:left w:val="single" w:sz="6" w:space="0" w:color="auto"/>
              <w:bottom w:val="single" w:sz="6" w:space="0" w:color="auto"/>
              <w:right w:val="single" w:sz="6" w:space="0" w:color="auto"/>
            </w:tcBorders>
            <w:vAlign w:val="center"/>
          </w:tcPr>
          <w:p w:rsidR="009D0ECA" w:rsidRDefault="0058365A">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Дата державної реєстрації змін до статуту</w:t>
            </w:r>
          </w:p>
        </w:tc>
        <w:tc>
          <w:tcPr>
            <w:tcW w:w="2200" w:type="dxa"/>
            <w:tcBorders>
              <w:top w:val="single" w:sz="6" w:space="0" w:color="auto"/>
              <w:left w:val="single" w:sz="6" w:space="0" w:color="auto"/>
              <w:bottom w:val="single" w:sz="6" w:space="0" w:color="auto"/>
              <w:right w:val="single" w:sz="6" w:space="0" w:color="auto"/>
            </w:tcBorders>
            <w:vAlign w:val="center"/>
          </w:tcPr>
          <w:p w:rsidR="009D0ECA" w:rsidRDefault="0058365A">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Розмір статутного капіталу до зміни розміру статутного капіталу, тис. грн</w:t>
            </w:r>
          </w:p>
        </w:tc>
        <w:tc>
          <w:tcPr>
            <w:tcW w:w="2300" w:type="dxa"/>
            <w:tcBorders>
              <w:top w:val="single" w:sz="6" w:space="0" w:color="auto"/>
              <w:left w:val="single" w:sz="6" w:space="0" w:color="auto"/>
              <w:bottom w:val="single" w:sz="6" w:space="0" w:color="auto"/>
              <w:right w:val="single" w:sz="6" w:space="0" w:color="auto"/>
            </w:tcBorders>
            <w:vAlign w:val="center"/>
          </w:tcPr>
          <w:p w:rsidR="009D0ECA" w:rsidRDefault="0058365A">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Сума, на яку зменшується/ збільшується статутний капітал, тис. грн</w:t>
            </w:r>
          </w:p>
        </w:tc>
        <w:tc>
          <w:tcPr>
            <w:tcW w:w="2300" w:type="dxa"/>
            <w:tcBorders>
              <w:top w:val="single" w:sz="6" w:space="0" w:color="auto"/>
              <w:left w:val="single" w:sz="6" w:space="0" w:color="auto"/>
              <w:bottom w:val="single" w:sz="6" w:space="0" w:color="auto"/>
              <w:right w:val="single" w:sz="6" w:space="0" w:color="auto"/>
            </w:tcBorders>
            <w:vAlign w:val="center"/>
          </w:tcPr>
          <w:p w:rsidR="009D0ECA" w:rsidRDefault="0058365A">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Розмір статутного капіталу після зменшення/ збільшення, тис. грн</w:t>
            </w:r>
          </w:p>
        </w:tc>
        <w:tc>
          <w:tcPr>
            <w:tcW w:w="2300" w:type="dxa"/>
            <w:tcBorders>
              <w:top w:val="single" w:sz="6" w:space="0" w:color="auto"/>
              <w:left w:val="single" w:sz="6" w:space="0" w:color="auto"/>
              <w:bottom w:val="single" w:sz="6" w:space="0" w:color="auto"/>
              <w:right w:val="single" w:sz="6" w:space="0" w:color="auto"/>
            </w:tcBorders>
            <w:vAlign w:val="center"/>
          </w:tcPr>
          <w:p w:rsidR="009D0ECA" w:rsidRDefault="0058365A">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Спосіб зменшення/ збільшення статутного капіталу</w:t>
            </w:r>
          </w:p>
        </w:tc>
        <w:tc>
          <w:tcPr>
            <w:tcW w:w="2300" w:type="dxa"/>
            <w:tcBorders>
              <w:top w:val="single" w:sz="6" w:space="0" w:color="auto"/>
              <w:left w:val="single" w:sz="6" w:space="0" w:color="auto"/>
              <w:bottom w:val="single" w:sz="6" w:space="0" w:color="auto"/>
              <w:right w:val="single" w:sz="6" w:space="0" w:color="auto"/>
            </w:tcBorders>
            <w:vAlign w:val="center"/>
          </w:tcPr>
          <w:p w:rsidR="009D0ECA" w:rsidRDefault="0058365A">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Кількість голосуючих акцій за результатом зменшення/збільшення статутного капіталу, шт.</w:t>
            </w:r>
          </w:p>
        </w:tc>
        <w:tc>
          <w:tcPr>
            <w:tcW w:w="2000" w:type="dxa"/>
            <w:tcBorders>
              <w:top w:val="single" w:sz="6" w:space="0" w:color="auto"/>
              <w:left w:val="single" w:sz="6" w:space="0" w:color="auto"/>
              <w:bottom w:val="single" w:sz="6" w:space="0" w:color="auto"/>
            </w:tcBorders>
            <w:vAlign w:val="center"/>
          </w:tcPr>
          <w:p w:rsidR="009D0ECA" w:rsidRDefault="005836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Частка голосуючих акцій у загальній кількості акцій  за результатом зменшення/збільшення статутного капіталу (у відсотках)</w:t>
            </w:r>
          </w:p>
        </w:tc>
      </w:tr>
      <w:tr w:rsidR="009D0ECA">
        <w:trPr>
          <w:trHeight w:val="300"/>
        </w:trPr>
        <w:tc>
          <w:tcPr>
            <w:tcW w:w="500" w:type="dxa"/>
            <w:tcBorders>
              <w:top w:val="single" w:sz="6" w:space="0" w:color="auto"/>
              <w:bottom w:val="single" w:sz="6" w:space="0" w:color="auto"/>
              <w:right w:val="single" w:sz="6" w:space="0" w:color="auto"/>
            </w:tcBorders>
            <w:vAlign w:val="center"/>
          </w:tcPr>
          <w:p w:rsidR="009D0ECA" w:rsidRDefault="005836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500" w:type="dxa"/>
            <w:tcBorders>
              <w:top w:val="single" w:sz="6" w:space="0" w:color="auto"/>
              <w:left w:val="single" w:sz="6" w:space="0" w:color="auto"/>
              <w:bottom w:val="single" w:sz="6" w:space="0" w:color="auto"/>
              <w:right w:val="single" w:sz="6" w:space="0" w:color="auto"/>
            </w:tcBorders>
            <w:vAlign w:val="center"/>
          </w:tcPr>
          <w:p w:rsidR="009D0ECA" w:rsidRDefault="005836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200" w:type="dxa"/>
            <w:tcBorders>
              <w:top w:val="single" w:sz="6" w:space="0" w:color="auto"/>
              <w:left w:val="single" w:sz="6" w:space="0" w:color="auto"/>
              <w:bottom w:val="single" w:sz="6" w:space="0" w:color="auto"/>
              <w:right w:val="single" w:sz="6" w:space="0" w:color="auto"/>
            </w:tcBorders>
            <w:vAlign w:val="center"/>
          </w:tcPr>
          <w:p w:rsidR="009D0ECA" w:rsidRDefault="005836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300" w:type="dxa"/>
            <w:tcBorders>
              <w:top w:val="single" w:sz="6" w:space="0" w:color="auto"/>
              <w:left w:val="single" w:sz="6" w:space="0" w:color="auto"/>
              <w:bottom w:val="single" w:sz="6" w:space="0" w:color="auto"/>
              <w:right w:val="single" w:sz="6" w:space="0" w:color="auto"/>
            </w:tcBorders>
            <w:vAlign w:val="center"/>
          </w:tcPr>
          <w:p w:rsidR="009D0ECA" w:rsidRDefault="005836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300" w:type="dxa"/>
            <w:tcBorders>
              <w:top w:val="single" w:sz="6" w:space="0" w:color="auto"/>
              <w:left w:val="single" w:sz="6" w:space="0" w:color="auto"/>
              <w:bottom w:val="single" w:sz="6" w:space="0" w:color="auto"/>
              <w:right w:val="single" w:sz="6" w:space="0" w:color="auto"/>
            </w:tcBorders>
            <w:vAlign w:val="center"/>
          </w:tcPr>
          <w:p w:rsidR="009D0ECA" w:rsidRDefault="005836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2300" w:type="dxa"/>
            <w:tcBorders>
              <w:top w:val="single" w:sz="6" w:space="0" w:color="auto"/>
              <w:left w:val="single" w:sz="6" w:space="0" w:color="auto"/>
              <w:bottom w:val="single" w:sz="6" w:space="0" w:color="auto"/>
              <w:right w:val="single" w:sz="6" w:space="0" w:color="auto"/>
            </w:tcBorders>
            <w:vAlign w:val="center"/>
          </w:tcPr>
          <w:p w:rsidR="009D0ECA" w:rsidRDefault="005836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2300" w:type="dxa"/>
            <w:tcBorders>
              <w:top w:val="single" w:sz="6" w:space="0" w:color="auto"/>
              <w:left w:val="single" w:sz="6" w:space="0" w:color="auto"/>
              <w:bottom w:val="single" w:sz="6" w:space="0" w:color="auto"/>
              <w:right w:val="single" w:sz="6" w:space="0" w:color="auto"/>
            </w:tcBorders>
            <w:vAlign w:val="center"/>
          </w:tcPr>
          <w:p w:rsidR="009D0ECA" w:rsidRDefault="005836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2000" w:type="dxa"/>
            <w:tcBorders>
              <w:top w:val="single" w:sz="6" w:space="0" w:color="auto"/>
              <w:left w:val="single" w:sz="6" w:space="0" w:color="auto"/>
              <w:bottom w:val="single" w:sz="6" w:space="0" w:color="auto"/>
            </w:tcBorders>
            <w:vAlign w:val="center"/>
          </w:tcPr>
          <w:p w:rsidR="009D0ECA" w:rsidRDefault="005836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r>
      <w:tr w:rsidR="009D0ECA">
        <w:trPr>
          <w:trHeight w:val="300"/>
        </w:trPr>
        <w:tc>
          <w:tcPr>
            <w:tcW w:w="500" w:type="dxa"/>
            <w:tcBorders>
              <w:top w:val="single" w:sz="6" w:space="0" w:color="auto"/>
              <w:bottom w:val="single" w:sz="6" w:space="0" w:color="auto"/>
              <w:right w:val="single" w:sz="6" w:space="0" w:color="auto"/>
            </w:tcBorders>
          </w:tcPr>
          <w:p w:rsidR="009D0ECA" w:rsidRDefault="005836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500" w:type="dxa"/>
            <w:tcBorders>
              <w:top w:val="single" w:sz="6" w:space="0" w:color="auto"/>
              <w:left w:val="single" w:sz="6" w:space="0" w:color="auto"/>
              <w:bottom w:val="single" w:sz="6" w:space="0" w:color="auto"/>
              <w:right w:val="single" w:sz="6" w:space="0" w:color="auto"/>
            </w:tcBorders>
          </w:tcPr>
          <w:p w:rsidR="009D0ECA" w:rsidRDefault="005836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23.10.2024</w:t>
            </w:r>
          </w:p>
        </w:tc>
        <w:tc>
          <w:tcPr>
            <w:tcW w:w="2200" w:type="dxa"/>
            <w:tcBorders>
              <w:top w:val="single" w:sz="6" w:space="0" w:color="auto"/>
              <w:left w:val="single" w:sz="6" w:space="0" w:color="auto"/>
              <w:bottom w:val="single" w:sz="6" w:space="0" w:color="auto"/>
              <w:right w:val="single" w:sz="6" w:space="0" w:color="auto"/>
            </w:tcBorders>
          </w:tcPr>
          <w:p w:rsidR="009D0ECA" w:rsidRPr="00BE4ED4" w:rsidRDefault="0058365A">
            <w:pPr>
              <w:widowControl w:val="0"/>
              <w:autoSpaceDE w:val="0"/>
              <w:autoSpaceDN w:val="0"/>
              <w:adjustRightInd w:val="0"/>
              <w:spacing w:after="0" w:line="240" w:lineRule="auto"/>
              <w:jc w:val="center"/>
              <w:rPr>
                <w:rFonts w:ascii="Times New Roman" w:hAnsi="Times New Roman" w:cs="Times New Roman"/>
                <w:sz w:val="20"/>
                <w:szCs w:val="20"/>
              </w:rPr>
            </w:pPr>
            <w:r w:rsidRPr="00BE4ED4">
              <w:rPr>
                <w:rFonts w:ascii="Times New Roman" w:hAnsi="Times New Roman" w:cs="Times New Roman"/>
                <w:sz w:val="20"/>
                <w:szCs w:val="20"/>
              </w:rPr>
              <w:t>25 409,71</w:t>
            </w:r>
            <w:r w:rsidR="00A95FC3" w:rsidRPr="00BE4ED4">
              <w:rPr>
                <w:rFonts w:ascii="Times New Roman" w:hAnsi="Times New Roman" w:cs="Times New Roman"/>
                <w:sz w:val="20"/>
                <w:szCs w:val="20"/>
              </w:rPr>
              <w:t>1</w:t>
            </w:r>
          </w:p>
        </w:tc>
        <w:tc>
          <w:tcPr>
            <w:tcW w:w="2300" w:type="dxa"/>
            <w:tcBorders>
              <w:top w:val="single" w:sz="6" w:space="0" w:color="auto"/>
              <w:left w:val="single" w:sz="6" w:space="0" w:color="auto"/>
              <w:bottom w:val="single" w:sz="6" w:space="0" w:color="auto"/>
              <w:right w:val="single" w:sz="6" w:space="0" w:color="auto"/>
            </w:tcBorders>
          </w:tcPr>
          <w:p w:rsidR="009D0ECA" w:rsidRPr="00BE4ED4" w:rsidRDefault="0058365A">
            <w:pPr>
              <w:widowControl w:val="0"/>
              <w:autoSpaceDE w:val="0"/>
              <w:autoSpaceDN w:val="0"/>
              <w:adjustRightInd w:val="0"/>
              <w:spacing w:after="0" w:line="240" w:lineRule="auto"/>
              <w:jc w:val="center"/>
              <w:rPr>
                <w:rFonts w:ascii="Times New Roman" w:hAnsi="Times New Roman" w:cs="Times New Roman"/>
                <w:sz w:val="20"/>
                <w:szCs w:val="20"/>
              </w:rPr>
            </w:pPr>
            <w:r w:rsidRPr="00BE4ED4">
              <w:rPr>
                <w:rFonts w:ascii="Times New Roman" w:hAnsi="Times New Roman" w:cs="Times New Roman"/>
                <w:sz w:val="20"/>
                <w:szCs w:val="20"/>
              </w:rPr>
              <w:t>894 986,00</w:t>
            </w:r>
          </w:p>
        </w:tc>
        <w:tc>
          <w:tcPr>
            <w:tcW w:w="2300" w:type="dxa"/>
            <w:tcBorders>
              <w:top w:val="single" w:sz="6" w:space="0" w:color="auto"/>
              <w:left w:val="single" w:sz="6" w:space="0" w:color="auto"/>
              <w:bottom w:val="single" w:sz="6" w:space="0" w:color="auto"/>
              <w:right w:val="single" w:sz="6" w:space="0" w:color="auto"/>
            </w:tcBorders>
          </w:tcPr>
          <w:p w:rsidR="009D0ECA" w:rsidRPr="00BE4ED4" w:rsidRDefault="0058365A">
            <w:pPr>
              <w:widowControl w:val="0"/>
              <w:autoSpaceDE w:val="0"/>
              <w:autoSpaceDN w:val="0"/>
              <w:adjustRightInd w:val="0"/>
              <w:spacing w:after="0" w:line="240" w:lineRule="auto"/>
              <w:jc w:val="center"/>
              <w:rPr>
                <w:rFonts w:ascii="Times New Roman" w:hAnsi="Times New Roman" w:cs="Times New Roman"/>
                <w:sz w:val="20"/>
                <w:szCs w:val="20"/>
              </w:rPr>
            </w:pPr>
            <w:r w:rsidRPr="00BE4ED4">
              <w:rPr>
                <w:rFonts w:ascii="Times New Roman" w:hAnsi="Times New Roman" w:cs="Times New Roman"/>
                <w:sz w:val="20"/>
                <w:szCs w:val="20"/>
              </w:rPr>
              <w:t>920 395,71</w:t>
            </w:r>
            <w:r w:rsidR="00A95FC3" w:rsidRPr="00BE4ED4">
              <w:rPr>
                <w:rFonts w:ascii="Times New Roman" w:hAnsi="Times New Roman" w:cs="Times New Roman"/>
                <w:sz w:val="20"/>
                <w:szCs w:val="20"/>
              </w:rPr>
              <w:t>1</w:t>
            </w:r>
          </w:p>
        </w:tc>
        <w:tc>
          <w:tcPr>
            <w:tcW w:w="2300" w:type="dxa"/>
            <w:tcBorders>
              <w:top w:val="single" w:sz="6" w:space="0" w:color="auto"/>
              <w:left w:val="single" w:sz="6" w:space="0" w:color="auto"/>
              <w:bottom w:val="single" w:sz="6" w:space="0" w:color="auto"/>
              <w:right w:val="single" w:sz="6" w:space="0" w:color="auto"/>
            </w:tcBorders>
          </w:tcPr>
          <w:p w:rsidR="009D0ECA" w:rsidRDefault="005836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Шляхом емісії акцій існуючої номінальної вартості за рахунок додаткових внесків без здійснення публічної пропозиції</w:t>
            </w:r>
          </w:p>
        </w:tc>
        <w:tc>
          <w:tcPr>
            <w:tcW w:w="2300" w:type="dxa"/>
            <w:tcBorders>
              <w:top w:val="single" w:sz="6" w:space="0" w:color="auto"/>
              <w:left w:val="single" w:sz="6" w:space="0" w:color="auto"/>
              <w:bottom w:val="single" w:sz="6" w:space="0" w:color="auto"/>
              <w:right w:val="single" w:sz="6" w:space="0" w:color="auto"/>
            </w:tcBorders>
          </w:tcPr>
          <w:p w:rsidR="009D0ECA" w:rsidRDefault="005836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3 681 582 844</w:t>
            </w:r>
          </w:p>
        </w:tc>
        <w:tc>
          <w:tcPr>
            <w:tcW w:w="2000" w:type="dxa"/>
            <w:tcBorders>
              <w:top w:val="single" w:sz="6" w:space="0" w:color="auto"/>
              <w:left w:val="single" w:sz="6" w:space="0" w:color="auto"/>
              <w:bottom w:val="single" w:sz="6" w:space="0" w:color="auto"/>
            </w:tcBorders>
          </w:tcPr>
          <w:p w:rsidR="009D0ECA" w:rsidRDefault="005836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9D0ECA">
        <w:trPr>
          <w:trHeight w:val="300"/>
        </w:trPr>
        <w:tc>
          <w:tcPr>
            <w:tcW w:w="15400" w:type="dxa"/>
            <w:gridSpan w:val="8"/>
            <w:tcBorders>
              <w:top w:val="single" w:sz="6" w:space="0" w:color="auto"/>
              <w:bottom w:val="single" w:sz="6" w:space="0" w:color="auto"/>
            </w:tcBorders>
            <w:vAlign w:val="center"/>
          </w:tcPr>
          <w:p w:rsidR="009D0ECA" w:rsidRDefault="0058365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9D0ECA">
        <w:trPr>
          <w:trHeight w:val="300"/>
        </w:trPr>
        <w:tc>
          <w:tcPr>
            <w:tcW w:w="15400" w:type="dxa"/>
            <w:gridSpan w:val="8"/>
            <w:tcBorders>
              <w:top w:val="single" w:sz="6" w:space="0" w:color="auto"/>
              <w:bottom w:val="single" w:sz="6" w:space="0" w:color="auto"/>
            </w:tcBorders>
            <w:vAlign w:val="center"/>
          </w:tcPr>
          <w:p w:rsidR="009D0ECA" w:rsidRDefault="0058365A">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Дата отримання емітентом інформації про кількість голосуючих акцій від Центрального депозитарію цінних паперів: 16.12.2024.</w:t>
            </w:r>
          </w:p>
          <w:p w:rsidR="009D0ECA" w:rsidRDefault="0058365A">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Дата державної реєстрації змін до статуту, пов'язаних зі збільшенням розміру статутного капіталу: 23.10.2024.</w:t>
            </w:r>
          </w:p>
          <w:p w:rsidR="009D0ECA" w:rsidRDefault="0058365A">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Дата прийняття рішення про збільшення розміру статутного капіталу та назва уповноваженого органу емітента, що його прийняв: рішення про збільшення розміру статутного капіталу прийнято загальними зборами акціонерів, які відбулися дистанційно 15.03.2024, протокол про підсумки голосування та протокол загальних зборів від 22.03.2024.</w:t>
            </w:r>
          </w:p>
          <w:p w:rsidR="009D0ECA" w:rsidRDefault="0058365A">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Причини, які обумовили прийняття такого рішення: у зв’язку з необхідністю погашення отриманої позики,  погашення заборгованості згідно з Законом України "Про заходи, спрямовані на врегулювання заборгованості теплопостачальних та теплогенеруючих організацій та підприємств централізованого водопостачання і водовідведення", витрат на транспортування газу, розрахуватися з бюджетом, витрат на ремонти, МТР, виконання інвестиційного плану.</w:t>
            </w:r>
          </w:p>
          <w:p w:rsidR="009D0ECA" w:rsidRDefault="0058365A">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Спосіб збільшення розміру статутного капіталу: шляхом емісії акцій існуючої номінальної вартості за рахунок додаткових внесків без здійснення публічної пропозиції.</w:t>
            </w:r>
          </w:p>
          <w:p w:rsidR="009D0ECA" w:rsidRDefault="0058365A">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Розмір статутного капіталу на дату прийняття рішення про його збільшення: 25 409 711,00 грн.</w:t>
            </w:r>
          </w:p>
          <w:p w:rsidR="009D0ECA" w:rsidRDefault="0058365A">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Розмір статутного капіталу після його збільшення: 920 395 711,00 грн.</w:t>
            </w:r>
          </w:p>
          <w:p w:rsidR="009D0ECA" w:rsidRDefault="0058365A">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Сума, на яку збільшився розмір статутного капіталу: 894 986 000,00 грн.</w:t>
            </w:r>
          </w:p>
          <w:p w:rsidR="009D0ECA" w:rsidRDefault="0058365A">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Частка, на яку збільшився розмір статутного капіталу: 3 522,2 %.</w:t>
            </w:r>
          </w:p>
          <w:p w:rsidR="009D0ECA" w:rsidRDefault="0058365A">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Кількість голосуючих акцій та їх частка у загальній кількості акцій станом на дату отримання емітентом інформації про кількість голосуючих акцій від Центрального депозитарію цінних паперів: 3 681 582 844 простих іменних акцій, що становить 100% від загальної кількості акцій Товариства.</w:t>
            </w:r>
          </w:p>
        </w:tc>
      </w:tr>
    </w:tbl>
    <w:p w:rsidR="0058365A" w:rsidRDefault="0058365A"/>
    <w:sectPr w:rsidR="0058365A" w:rsidSect="009D0ECA">
      <w:pgSz w:w="16838" w:h="11906" w:orient="landscape"/>
      <w:pgMar w:top="570" w:right="720" w:bottom="570" w:left="720" w:header="708" w:footer="70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A44" w:rsidRDefault="00F02A44">
      <w:pPr>
        <w:spacing w:after="0" w:line="240" w:lineRule="auto"/>
      </w:pPr>
      <w:r>
        <w:separator/>
      </w:r>
    </w:p>
  </w:endnote>
  <w:endnote w:type="continuationSeparator" w:id="1">
    <w:p w:rsidR="00F02A44" w:rsidRDefault="00F02A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4002EFF" w:usb1="C2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ECA" w:rsidRDefault="009D0ECA">
    <w:pPr>
      <w:widowControl w:val="0"/>
      <w:autoSpaceDE w:val="0"/>
      <w:autoSpaceDN w:val="0"/>
      <w:adjustRightInd w:val="0"/>
      <w:spacing w:after="0" w:line="240" w:lineRule="auto"/>
      <w:jc w:val="right"/>
      <w:rPr>
        <w:rFonts w:ascii="Times New Roman" w:hAnsi="Times New Roman" w:cs="Times New Roman"/>
        <w:sz w:val="20"/>
        <w:szCs w:val="20"/>
        <w:lang w:val="ru-RU"/>
      </w:rPr>
    </w:pPr>
    <w:r>
      <w:rPr>
        <w:rFonts w:ascii="Times New Roman" w:hAnsi="Times New Roman" w:cs="Times New Roman"/>
        <w:sz w:val="20"/>
        <w:szCs w:val="20"/>
        <w:lang w:val="ru-RU"/>
      </w:rPr>
      <w:fldChar w:fldCharType="begin"/>
    </w:r>
    <w:r w:rsidR="0058365A">
      <w:rPr>
        <w:rFonts w:ascii="Times New Roman" w:hAnsi="Times New Roman" w:cs="Times New Roman"/>
        <w:sz w:val="20"/>
        <w:szCs w:val="20"/>
        <w:lang w:val="ru-RU"/>
      </w:rPr>
      <w:instrText>PAGE</w:instrText>
    </w:r>
    <w:r>
      <w:rPr>
        <w:rFonts w:ascii="Times New Roman" w:hAnsi="Times New Roman" w:cs="Times New Roman"/>
        <w:sz w:val="20"/>
        <w:szCs w:val="20"/>
        <w:lang w:val="ru-RU"/>
      </w:rPr>
      <w:fldChar w:fldCharType="separate"/>
    </w:r>
    <w:r w:rsidR="00BE4ED4">
      <w:rPr>
        <w:rFonts w:ascii="Times New Roman" w:hAnsi="Times New Roman" w:cs="Times New Roman"/>
        <w:noProof/>
        <w:sz w:val="20"/>
        <w:szCs w:val="20"/>
        <w:lang w:val="ru-RU"/>
      </w:rPr>
      <w:t>2</w:t>
    </w:r>
    <w:r>
      <w:rPr>
        <w:rFonts w:ascii="Times New Roman" w:hAnsi="Times New Roman" w:cs="Times New Roman"/>
        <w:sz w:val="20"/>
        <w:szCs w:val="20"/>
        <w:lang w:val="ru-RU"/>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A44" w:rsidRDefault="00F02A44">
      <w:pPr>
        <w:spacing w:after="0" w:line="240" w:lineRule="auto"/>
      </w:pPr>
      <w:r>
        <w:separator/>
      </w:r>
    </w:p>
  </w:footnote>
  <w:footnote w:type="continuationSeparator" w:id="1">
    <w:p w:rsidR="00F02A44" w:rsidRDefault="00F02A4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5FC3"/>
    <w:rsid w:val="0058365A"/>
    <w:rsid w:val="009D0ECA"/>
    <w:rsid w:val="00A95FC3"/>
    <w:rsid w:val="00BE4ED4"/>
    <w:rsid w:val="00F02A4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E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3214</Words>
  <Characters>1832</Characters>
  <Application>Microsoft Office Word</Application>
  <DocSecurity>0</DocSecurity>
  <Lines>15</Lines>
  <Paragraphs>10</Paragraphs>
  <ScaleCrop>false</ScaleCrop>
  <Company/>
  <LinksUpToDate>false</LinksUpToDate>
  <CharactersWithSpaces>5036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3</cp:revision>
  <dcterms:created xsi:type="dcterms:W3CDTF">2024-12-17T13:55:00Z</dcterms:created>
  <dcterms:modified xsi:type="dcterms:W3CDTF">2024-12-17T14:01:00Z</dcterms:modified>
</cp:coreProperties>
</file>